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672" w14:textId="7325785F" w:rsidR="00D93638" w:rsidRPr="00344869" w:rsidRDefault="00D93638" w:rsidP="00D93638">
      <w:pPr>
        <w:textAlignment w:val="baseline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344869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LETTER OF SUPPORT </w:t>
      </w:r>
    </w:p>
    <w:p w14:paraId="6C0DE7DE" w14:textId="77777777" w:rsidR="00344869" w:rsidRDefault="00344869" w:rsidP="003B043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8F9095" w14:textId="69CBD438" w:rsidR="008D6529" w:rsidRDefault="00B9536A" w:rsidP="003B043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Dear State of Florida legislators,</w:t>
      </w:r>
    </w:p>
    <w:p w14:paraId="243A2573" w14:textId="77777777" w:rsidR="00B9536A" w:rsidRPr="001912AC" w:rsidRDefault="00B9536A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8D1B82C" w14:textId="3357C815" w:rsidR="00344869" w:rsidRDefault="00344869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____________________________</w:t>
      </w:r>
      <w:r w:rsidRPr="003448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supports the efforts of </w:t>
      </w:r>
      <w:r w:rsidR="005619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00D50F05">
        <w:rPr>
          <w:rFonts w:ascii="Times New Roman" w:eastAsia="Times New Roman" w:hAnsi="Times New Roman"/>
          <w:sz w:val="24"/>
          <w:szCs w:val="24"/>
        </w:rPr>
        <w:t xml:space="preserve">National Association of Veterinary Technicians </w:t>
      </w:r>
      <w:r w:rsidR="00663095">
        <w:rPr>
          <w:rFonts w:ascii="Times New Roman" w:eastAsia="Times New Roman" w:hAnsi="Times New Roman"/>
          <w:sz w:val="24"/>
          <w:szCs w:val="24"/>
        </w:rPr>
        <w:t>in</w:t>
      </w:r>
      <w:r w:rsidR="00D50F05">
        <w:rPr>
          <w:rFonts w:ascii="Times New Roman" w:eastAsia="Times New Roman" w:hAnsi="Times New Roman"/>
          <w:sz w:val="24"/>
          <w:szCs w:val="24"/>
        </w:rPr>
        <w:t xml:space="preserve"> America</w:t>
      </w:r>
      <w:r w:rsidR="00561914" w:rsidRPr="003448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61914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344869">
        <w:rPr>
          <w:rFonts w:ascii="Times New Roman" w:eastAsia="Times New Roman" w:hAnsi="Times New Roman"/>
          <w:color w:val="000000" w:themeColor="text1"/>
          <w:sz w:val="24"/>
          <w:szCs w:val="24"/>
        </w:rPr>
        <w:t>NAVTA</w:t>
      </w:r>
      <w:r w:rsidR="005619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3448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the Florida Veterinary Technician Association (FVTA) to enhance the professionalism of the Veterinary Technician/Nurse profession.</w:t>
      </w:r>
    </w:p>
    <w:p w14:paraId="0A5959CC" w14:textId="77777777" w:rsidR="00344869" w:rsidRDefault="00344869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3A0463" w14:textId="609334B1" w:rsidR="00FA42FB" w:rsidRDefault="00FA42FB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NAVTA and FVTA </w:t>
      </w:r>
      <w:r w:rsidR="003B043F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have made great strides and seen significant improvements, but more needs to be accomplished.  </w:t>
      </w:r>
      <w:r w:rsidR="008D6529">
        <w:rPr>
          <w:rFonts w:ascii="Times New Roman" w:eastAsia="Times New Roman" w:hAnsi="Times New Roman"/>
          <w:color w:val="000000" w:themeColor="text1"/>
          <w:sz w:val="24"/>
          <w:szCs w:val="24"/>
        </w:rPr>
        <w:t>NAVTA and FVTA</w:t>
      </w:r>
      <w:r w:rsidR="003B043F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believe that one path to seeing those accomplishments come to fruition is to ensure that Veterinary Technicians/Nurses in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Florida </w:t>
      </w:r>
      <w:r w:rsidR="003B043F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>are regulated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by a </w:t>
      </w:r>
      <w:r w:rsidR="003B043F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>set of standards and requirements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issued by the State of Florida</w:t>
      </w:r>
      <w:r w:rsidR="003B043F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14:paraId="3BBC43F1" w14:textId="77777777" w:rsidR="00FA42FB" w:rsidRDefault="00FA42FB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3A8D05" w14:textId="7E345EA9" w:rsidR="003B043F" w:rsidRPr="001912AC" w:rsidRDefault="008D6529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NAVTA and FVTA</w:t>
      </w:r>
      <w:r w:rsidR="00FA42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support standards and requirements that </w:t>
      </w:r>
      <w:r w:rsidR="003B043F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>include the following minimal requirements:</w:t>
      </w:r>
    </w:p>
    <w:p w14:paraId="2E40BF53" w14:textId="77777777" w:rsidR="003B043F" w:rsidRPr="001912AC" w:rsidRDefault="003B043F" w:rsidP="003B043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4F8AA13" w14:textId="7CE85659" w:rsidR="003B043F" w:rsidRPr="001912AC" w:rsidRDefault="003B043F" w:rsidP="00FA42FB">
      <w:pPr>
        <w:pStyle w:val="ListParagraph"/>
        <w:widowControl w:val="0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912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Graduation from an </w:t>
      </w:r>
      <w:r w:rsidR="00561914" w:rsidRPr="00BF0DD1">
        <w:rPr>
          <w:rFonts w:ascii="Times New Roman" w:hAnsi="Times New Roman"/>
          <w:sz w:val="24"/>
          <w:szCs w:val="24"/>
          <w:shd w:val="clear" w:color="auto" w:fill="FFFFFF"/>
        </w:rPr>
        <w:t xml:space="preserve">American Veterinary Medical Association </w:t>
      </w:r>
      <w:r w:rsidR="0056191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912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AVMA</w:t>
      </w:r>
      <w:r w:rsidR="005619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1912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accredited veterinary technology or nursing program;</w:t>
      </w:r>
    </w:p>
    <w:p w14:paraId="52A142FD" w14:textId="77777777" w:rsidR="003B043F" w:rsidRPr="001912AC" w:rsidRDefault="003B043F" w:rsidP="00FA42FB">
      <w:pPr>
        <w:pStyle w:val="ListParagraph"/>
        <w:widowControl w:val="0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912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Successful completion of the Veterinary Technician National Exam (VTNE);</w:t>
      </w:r>
    </w:p>
    <w:p w14:paraId="0F93C492" w14:textId="7773AE49" w:rsidR="003B043F" w:rsidRPr="001912AC" w:rsidRDefault="003B043F" w:rsidP="00FA42FB">
      <w:pPr>
        <w:pStyle w:val="ListParagraph"/>
        <w:widowControl w:val="0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Adoption of the </w:t>
      </w:r>
      <w:r w:rsidRPr="001912A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Scope of Practice for Veterinary Technicians and Veterinary Technologists </w:t>
      </w:r>
      <w:r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>published by the American Association of Veterinary State Boards (AAVSB) in December</w:t>
      </w:r>
      <w:r w:rsidR="005619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2021.</w:t>
      </w:r>
      <w:r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2E8D4A8" w14:textId="77777777" w:rsidR="003B043F" w:rsidRPr="001912AC" w:rsidRDefault="003B043F" w:rsidP="00FA42FB">
      <w:pPr>
        <w:pStyle w:val="ListParagraph"/>
        <w:widowControl w:val="0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Protection for the use of the title “Veterinary Technician,” or “Veterinary Nurse,” to only those with verified credentials as a Certified, Licensed, or Registered Veterinary Technician (CVT, LVT, and RVT, respectively).  </w:t>
      </w:r>
    </w:p>
    <w:p w14:paraId="2932ECAD" w14:textId="77777777" w:rsidR="003B043F" w:rsidRDefault="003B043F" w:rsidP="00FA42FB">
      <w:pPr>
        <w:pStyle w:val="ListParagraph"/>
        <w:widowControl w:val="0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912AC">
        <w:rPr>
          <w:rFonts w:ascii="Times New Roman" w:hAnsi="Times New Roman"/>
          <w:color w:val="000000" w:themeColor="text1"/>
          <w:sz w:val="24"/>
          <w:szCs w:val="24"/>
        </w:rPr>
        <w:t>Annual continuing education requirement.</w:t>
      </w:r>
    </w:p>
    <w:p w14:paraId="47D2908D" w14:textId="77777777" w:rsidR="00282928" w:rsidRPr="00282928" w:rsidRDefault="00282928" w:rsidP="0028292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82928">
        <w:rPr>
          <w:rFonts w:ascii="Times New Roman" w:eastAsia="Times New Roman" w:hAnsi="Times New Roman"/>
          <w:color w:val="000000" w:themeColor="text1"/>
          <w:sz w:val="24"/>
          <w:szCs w:val="24"/>
        </w:rPr>
        <w:t>A limited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28292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timeframe alternative credentialing pathway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for</w:t>
      </w:r>
      <w:r w:rsidRPr="0028292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individuals currently working in a veterinary technician capacity without formal education.</w:t>
      </w:r>
    </w:p>
    <w:p w14:paraId="21AE72CE" w14:textId="77777777" w:rsidR="003B043F" w:rsidRDefault="003B043F" w:rsidP="003B043F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0873F08" w14:textId="78458E2A" w:rsidR="00FA42FB" w:rsidRDefault="008D6529" w:rsidP="00FA42FB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NAVTA and FVTA</w:t>
      </w:r>
      <w:r w:rsidR="00FA42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believe that standards and regulations meeting the above criteria w</w:t>
      </w:r>
      <w:r w:rsidR="00FA42FB" w:rsidRPr="001912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ould increase veterinary practice profitability, enhance public protection, and improve animal health and safety.  </w:t>
      </w:r>
    </w:p>
    <w:p w14:paraId="30791FD6" w14:textId="77777777" w:rsidR="00B9536A" w:rsidRPr="001912AC" w:rsidRDefault="00B9536A" w:rsidP="003B043F">
      <w:pPr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798B643A" w14:textId="617BC4D8" w:rsidR="003B043F" w:rsidRDefault="00B9536A" w:rsidP="003B043F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Sincerely,</w:t>
      </w:r>
    </w:p>
    <w:p w14:paraId="643B8B54" w14:textId="5B5CEED4" w:rsidR="00B9536A" w:rsidRDefault="00B9536A" w:rsidP="003B043F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74328A3" w14:textId="067AC518" w:rsidR="00B9536A" w:rsidRDefault="00B9536A" w:rsidP="003B043F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2EE7CEF6" w14:textId="03922D89" w:rsidR="00B9536A" w:rsidRDefault="00B9536A" w:rsidP="003B043F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</w:p>
    <w:p w14:paraId="19E995E5" w14:textId="77777777" w:rsidR="002778C1" w:rsidRPr="003B043F" w:rsidRDefault="002778C1" w:rsidP="003B043F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7641574F" w14:textId="77777777" w:rsidR="004919B4" w:rsidRDefault="004919B4" w:rsidP="001912AC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21941DD3" w14:textId="77777777" w:rsidR="002778C1" w:rsidRDefault="002778C1" w:rsidP="001912AC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7F5A97F" w14:textId="4A48F26E" w:rsidR="009D1F64" w:rsidRDefault="002778C1" w:rsidP="001912AC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Job Title - _____________________</w:t>
      </w:r>
    </w:p>
    <w:p w14:paraId="6B894A70" w14:textId="0CF99AC9" w:rsidR="002778C1" w:rsidRDefault="002778C1" w:rsidP="001912AC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5EB3BA4E" w14:textId="2FFF1F66" w:rsidR="002778C1" w:rsidRDefault="002778C1" w:rsidP="001912AC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69645675" w14:textId="77777777" w:rsidR="002778C1" w:rsidRDefault="002778C1" w:rsidP="001912AC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52BDD7B7" w14:textId="77777777" w:rsidR="003D2AD7" w:rsidRPr="001912AC" w:rsidRDefault="003D2AD7" w:rsidP="00F21E3F">
      <w:pPr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686653BA" w14:textId="3F9B364D" w:rsidR="00F21E3F" w:rsidRPr="001912AC" w:rsidRDefault="00F21E3F" w:rsidP="00F21E3F">
      <w:pPr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3EAB4878" w14:textId="77777777" w:rsidR="00F21E3F" w:rsidRPr="001912AC" w:rsidRDefault="00F21E3F" w:rsidP="00F21E3F">
      <w:pPr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1E3F" w:rsidRPr="001912AC" w:rsidSect="003B043F">
      <w:headerReference w:type="default" r:id="rId8"/>
      <w:headerReference w:type="first" r:id="rId9"/>
      <w:footnotePr>
        <w:numStart w:val="3"/>
      </w:footnotePr>
      <w:pgSz w:w="12240" w:h="15840"/>
      <w:pgMar w:top="180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5CF4" w14:textId="77777777" w:rsidR="00840A89" w:rsidRDefault="00840A89" w:rsidP="009B68BF">
      <w:r>
        <w:separator/>
      </w:r>
    </w:p>
  </w:endnote>
  <w:endnote w:type="continuationSeparator" w:id="0">
    <w:p w14:paraId="08DE079D" w14:textId="77777777" w:rsidR="00840A89" w:rsidRDefault="00840A89" w:rsidP="009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6D31" w14:textId="77777777" w:rsidR="00840A89" w:rsidRDefault="00840A89" w:rsidP="009B68BF">
      <w:r>
        <w:separator/>
      </w:r>
    </w:p>
  </w:footnote>
  <w:footnote w:type="continuationSeparator" w:id="0">
    <w:p w14:paraId="183929B6" w14:textId="77777777" w:rsidR="00840A89" w:rsidRDefault="00840A89" w:rsidP="009B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D4D8" w14:textId="3F3C83E7" w:rsidR="009B68BF" w:rsidRPr="00661388" w:rsidRDefault="00661388" w:rsidP="00661388">
    <w:pPr>
      <w:pStyle w:val="Header"/>
      <w:tabs>
        <w:tab w:val="clear" w:pos="4680"/>
        <w:tab w:val="clear" w:pos="9360"/>
        <w:tab w:val="left" w:pos="29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8D9F" w14:textId="260703C3" w:rsidR="00F21E3F" w:rsidRDefault="00F21E3F" w:rsidP="00F21E3F">
    <w:pPr>
      <w:pStyle w:val="Header"/>
    </w:pPr>
  </w:p>
  <w:p w14:paraId="3E3CDC2F" w14:textId="2885419D" w:rsidR="009B68BF" w:rsidRDefault="009B68BF" w:rsidP="00F21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0FA"/>
    <w:multiLevelType w:val="hybridMultilevel"/>
    <w:tmpl w:val="D61C84DC"/>
    <w:lvl w:ilvl="0" w:tplc="C1FC9BD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8F9CEED0">
      <w:start w:val="1"/>
      <w:numFmt w:val="lowerLetter"/>
      <w:lvlText w:val="%2."/>
      <w:lvlJc w:val="left"/>
      <w:pPr>
        <w:ind w:left="151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36026E"/>
    <w:multiLevelType w:val="hybridMultilevel"/>
    <w:tmpl w:val="B1687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7D89"/>
    <w:multiLevelType w:val="hybridMultilevel"/>
    <w:tmpl w:val="A85C556A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DCA4B3F"/>
    <w:multiLevelType w:val="hybridMultilevel"/>
    <w:tmpl w:val="C4989950"/>
    <w:lvl w:ilvl="0" w:tplc="5576F6BA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2257F37"/>
    <w:multiLevelType w:val="hybridMultilevel"/>
    <w:tmpl w:val="7C48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34F6"/>
    <w:multiLevelType w:val="hybridMultilevel"/>
    <w:tmpl w:val="F35CAA3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A522D63"/>
    <w:multiLevelType w:val="hybridMultilevel"/>
    <w:tmpl w:val="6FD26E2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D7F60D5"/>
    <w:multiLevelType w:val="hybridMultilevel"/>
    <w:tmpl w:val="B168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079CE"/>
    <w:multiLevelType w:val="hybridMultilevel"/>
    <w:tmpl w:val="A9EEA3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16050CA"/>
    <w:multiLevelType w:val="hybridMultilevel"/>
    <w:tmpl w:val="3CBEC1D2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42171C20"/>
    <w:multiLevelType w:val="hybridMultilevel"/>
    <w:tmpl w:val="79A2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C7"/>
    <w:multiLevelType w:val="hybridMultilevel"/>
    <w:tmpl w:val="15D01E32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5B7601B1"/>
    <w:multiLevelType w:val="hybridMultilevel"/>
    <w:tmpl w:val="15D01E32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D752269"/>
    <w:multiLevelType w:val="hybridMultilevel"/>
    <w:tmpl w:val="5F00E33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E5B10EE"/>
    <w:multiLevelType w:val="hybridMultilevel"/>
    <w:tmpl w:val="58CAC132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EDA0AFA"/>
    <w:multiLevelType w:val="hybridMultilevel"/>
    <w:tmpl w:val="A9EEA3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68C65182"/>
    <w:multiLevelType w:val="hybridMultilevel"/>
    <w:tmpl w:val="70784368"/>
    <w:lvl w:ilvl="0" w:tplc="679AE6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D7D26E2"/>
    <w:multiLevelType w:val="hybridMultilevel"/>
    <w:tmpl w:val="C4581E7A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72A610A0"/>
    <w:multiLevelType w:val="hybridMultilevel"/>
    <w:tmpl w:val="AF0C0C3E"/>
    <w:lvl w:ilvl="0" w:tplc="1DCA3D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color w:val="auto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718EA"/>
    <w:multiLevelType w:val="hybridMultilevel"/>
    <w:tmpl w:val="9FC24B3A"/>
    <w:lvl w:ilvl="0" w:tplc="FC887A6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7"/>
  </w:num>
  <w:num w:numId="8">
    <w:abstractNumId w:val="3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19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F1"/>
    <w:rsid w:val="00012DEC"/>
    <w:rsid w:val="00016220"/>
    <w:rsid w:val="000353ED"/>
    <w:rsid w:val="00040ECB"/>
    <w:rsid w:val="00054642"/>
    <w:rsid w:val="0005714B"/>
    <w:rsid w:val="00060631"/>
    <w:rsid w:val="0006353F"/>
    <w:rsid w:val="000673DF"/>
    <w:rsid w:val="000734FA"/>
    <w:rsid w:val="0007635B"/>
    <w:rsid w:val="00097F62"/>
    <w:rsid w:val="000A3B9A"/>
    <w:rsid w:val="000B215F"/>
    <w:rsid w:val="000C1692"/>
    <w:rsid w:val="000C1F77"/>
    <w:rsid w:val="000C462D"/>
    <w:rsid w:val="000D3C77"/>
    <w:rsid w:val="000D72EB"/>
    <w:rsid w:val="000E268F"/>
    <w:rsid w:val="000F18F9"/>
    <w:rsid w:val="000F4E86"/>
    <w:rsid w:val="000F502E"/>
    <w:rsid w:val="001004C8"/>
    <w:rsid w:val="00101BDB"/>
    <w:rsid w:val="001028A1"/>
    <w:rsid w:val="00105B3A"/>
    <w:rsid w:val="00123E7E"/>
    <w:rsid w:val="00127F46"/>
    <w:rsid w:val="00130D6B"/>
    <w:rsid w:val="00140C2E"/>
    <w:rsid w:val="00144209"/>
    <w:rsid w:val="001457E5"/>
    <w:rsid w:val="00164C50"/>
    <w:rsid w:val="0017105A"/>
    <w:rsid w:val="0018574D"/>
    <w:rsid w:val="001909E1"/>
    <w:rsid w:val="001912AC"/>
    <w:rsid w:val="00196B2C"/>
    <w:rsid w:val="00197DA4"/>
    <w:rsid w:val="001A25DF"/>
    <w:rsid w:val="001B1AF5"/>
    <w:rsid w:val="001B219A"/>
    <w:rsid w:val="001C268F"/>
    <w:rsid w:val="001C3104"/>
    <w:rsid w:val="001D50EE"/>
    <w:rsid w:val="001E3895"/>
    <w:rsid w:val="001E55E6"/>
    <w:rsid w:val="001E6F76"/>
    <w:rsid w:val="001F3E42"/>
    <w:rsid w:val="001F41A9"/>
    <w:rsid w:val="00205D61"/>
    <w:rsid w:val="00212EE7"/>
    <w:rsid w:val="00221130"/>
    <w:rsid w:val="00242512"/>
    <w:rsid w:val="0024482C"/>
    <w:rsid w:val="002462E5"/>
    <w:rsid w:val="00247903"/>
    <w:rsid w:val="00255B8F"/>
    <w:rsid w:val="00260AAC"/>
    <w:rsid w:val="00267D78"/>
    <w:rsid w:val="00272247"/>
    <w:rsid w:val="002778C1"/>
    <w:rsid w:val="00282928"/>
    <w:rsid w:val="00284F5C"/>
    <w:rsid w:val="00286D4D"/>
    <w:rsid w:val="00293B0B"/>
    <w:rsid w:val="002A7A42"/>
    <w:rsid w:val="002C4BBF"/>
    <w:rsid w:val="002C68D3"/>
    <w:rsid w:val="002E16CB"/>
    <w:rsid w:val="002E1878"/>
    <w:rsid w:val="002E1DD1"/>
    <w:rsid w:val="002F120D"/>
    <w:rsid w:val="00301EB7"/>
    <w:rsid w:val="003022A8"/>
    <w:rsid w:val="0030689C"/>
    <w:rsid w:val="00314B4C"/>
    <w:rsid w:val="003251ED"/>
    <w:rsid w:val="0033286C"/>
    <w:rsid w:val="00332EA5"/>
    <w:rsid w:val="00333F0E"/>
    <w:rsid w:val="00343C17"/>
    <w:rsid w:val="00344869"/>
    <w:rsid w:val="00354B98"/>
    <w:rsid w:val="00360134"/>
    <w:rsid w:val="00374D9D"/>
    <w:rsid w:val="00380012"/>
    <w:rsid w:val="00390D5D"/>
    <w:rsid w:val="00391AD4"/>
    <w:rsid w:val="003A0285"/>
    <w:rsid w:val="003B043F"/>
    <w:rsid w:val="003D2A97"/>
    <w:rsid w:val="003D2AD7"/>
    <w:rsid w:val="003F17F6"/>
    <w:rsid w:val="003F48C0"/>
    <w:rsid w:val="004033BF"/>
    <w:rsid w:val="00405A6B"/>
    <w:rsid w:val="00405D3F"/>
    <w:rsid w:val="00413FDF"/>
    <w:rsid w:val="00420CFC"/>
    <w:rsid w:val="00424A27"/>
    <w:rsid w:val="00425ECC"/>
    <w:rsid w:val="004364CD"/>
    <w:rsid w:val="004408DF"/>
    <w:rsid w:val="0045157A"/>
    <w:rsid w:val="00483BF3"/>
    <w:rsid w:val="00486B3E"/>
    <w:rsid w:val="004919B4"/>
    <w:rsid w:val="004A4D44"/>
    <w:rsid w:val="004B1553"/>
    <w:rsid w:val="004C2956"/>
    <w:rsid w:val="004C78A6"/>
    <w:rsid w:val="004D3E37"/>
    <w:rsid w:val="004D6EA1"/>
    <w:rsid w:val="004F15F6"/>
    <w:rsid w:val="00502AAA"/>
    <w:rsid w:val="005245BC"/>
    <w:rsid w:val="00526EF1"/>
    <w:rsid w:val="005271D8"/>
    <w:rsid w:val="00531DE7"/>
    <w:rsid w:val="005333EA"/>
    <w:rsid w:val="00533DE9"/>
    <w:rsid w:val="00535B00"/>
    <w:rsid w:val="0053688A"/>
    <w:rsid w:val="00541267"/>
    <w:rsid w:val="00542E52"/>
    <w:rsid w:val="005437EF"/>
    <w:rsid w:val="00544CC3"/>
    <w:rsid w:val="00545F1E"/>
    <w:rsid w:val="00546C9B"/>
    <w:rsid w:val="00546EEA"/>
    <w:rsid w:val="005516A3"/>
    <w:rsid w:val="00557CB8"/>
    <w:rsid w:val="00561914"/>
    <w:rsid w:val="00561953"/>
    <w:rsid w:val="00561E9D"/>
    <w:rsid w:val="00566E6C"/>
    <w:rsid w:val="005677F8"/>
    <w:rsid w:val="005925F1"/>
    <w:rsid w:val="0059408B"/>
    <w:rsid w:val="005A12FA"/>
    <w:rsid w:val="005A5559"/>
    <w:rsid w:val="005B4D1A"/>
    <w:rsid w:val="005D5228"/>
    <w:rsid w:val="005D60EB"/>
    <w:rsid w:val="005E0DBA"/>
    <w:rsid w:val="005E4FB4"/>
    <w:rsid w:val="005E61FB"/>
    <w:rsid w:val="005E7938"/>
    <w:rsid w:val="005F05F6"/>
    <w:rsid w:val="0061607A"/>
    <w:rsid w:val="00632808"/>
    <w:rsid w:val="00636133"/>
    <w:rsid w:val="0063651C"/>
    <w:rsid w:val="00654177"/>
    <w:rsid w:val="00654702"/>
    <w:rsid w:val="006610AF"/>
    <w:rsid w:val="00661388"/>
    <w:rsid w:val="00663095"/>
    <w:rsid w:val="006843D6"/>
    <w:rsid w:val="00691CE1"/>
    <w:rsid w:val="006A140A"/>
    <w:rsid w:val="006A2FF1"/>
    <w:rsid w:val="006C0086"/>
    <w:rsid w:val="006C1D1E"/>
    <w:rsid w:val="006C5353"/>
    <w:rsid w:val="006D0CB4"/>
    <w:rsid w:val="006D423F"/>
    <w:rsid w:val="006D58CD"/>
    <w:rsid w:val="006F4713"/>
    <w:rsid w:val="00706EDF"/>
    <w:rsid w:val="007159AC"/>
    <w:rsid w:val="007337EB"/>
    <w:rsid w:val="007425B2"/>
    <w:rsid w:val="0074284E"/>
    <w:rsid w:val="00743BD0"/>
    <w:rsid w:val="00760EEE"/>
    <w:rsid w:val="00770295"/>
    <w:rsid w:val="007704DF"/>
    <w:rsid w:val="007730A7"/>
    <w:rsid w:val="0077790B"/>
    <w:rsid w:val="0078345F"/>
    <w:rsid w:val="007908AE"/>
    <w:rsid w:val="00794624"/>
    <w:rsid w:val="0079654D"/>
    <w:rsid w:val="007A0D7A"/>
    <w:rsid w:val="007B12A1"/>
    <w:rsid w:val="007B6D71"/>
    <w:rsid w:val="007D0B37"/>
    <w:rsid w:val="007D35B6"/>
    <w:rsid w:val="007E3790"/>
    <w:rsid w:val="007E37EC"/>
    <w:rsid w:val="007E5070"/>
    <w:rsid w:val="007F4518"/>
    <w:rsid w:val="00803580"/>
    <w:rsid w:val="0083473D"/>
    <w:rsid w:val="00836B5C"/>
    <w:rsid w:val="008404D4"/>
    <w:rsid w:val="00840A89"/>
    <w:rsid w:val="008658E1"/>
    <w:rsid w:val="008704DE"/>
    <w:rsid w:val="00877626"/>
    <w:rsid w:val="00880F61"/>
    <w:rsid w:val="0088394E"/>
    <w:rsid w:val="008916EC"/>
    <w:rsid w:val="008A77B0"/>
    <w:rsid w:val="008A7E80"/>
    <w:rsid w:val="008B6E38"/>
    <w:rsid w:val="008B7343"/>
    <w:rsid w:val="008C014B"/>
    <w:rsid w:val="008C13F0"/>
    <w:rsid w:val="008D3079"/>
    <w:rsid w:val="008D6406"/>
    <w:rsid w:val="008D6529"/>
    <w:rsid w:val="008E4C74"/>
    <w:rsid w:val="008F31EF"/>
    <w:rsid w:val="008F49B6"/>
    <w:rsid w:val="008F7CA4"/>
    <w:rsid w:val="00900399"/>
    <w:rsid w:val="0092514C"/>
    <w:rsid w:val="00927F6E"/>
    <w:rsid w:val="0093174C"/>
    <w:rsid w:val="00942FC6"/>
    <w:rsid w:val="00947FF7"/>
    <w:rsid w:val="00980737"/>
    <w:rsid w:val="009839D5"/>
    <w:rsid w:val="00983EA2"/>
    <w:rsid w:val="0098488F"/>
    <w:rsid w:val="009920F8"/>
    <w:rsid w:val="009A0548"/>
    <w:rsid w:val="009B68BF"/>
    <w:rsid w:val="009B775F"/>
    <w:rsid w:val="009C7987"/>
    <w:rsid w:val="009D0FF1"/>
    <w:rsid w:val="009D1892"/>
    <w:rsid w:val="009D1F64"/>
    <w:rsid w:val="009D4533"/>
    <w:rsid w:val="009E2B86"/>
    <w:rsid w:val="009E3120"/>
    <w:rsid w:val="009F50D9"/>
    <w:rsid w:val="00A00829"/>
    <w:rsid w:val="00A029ED"/>
    <w:rsid w:val="00A3628D"/>
    <w:rsid w:val="00A40E80"/>
    <w:rsid w:val="00A54C9E"/>
    <w:rsid w:val="00A667AA"/>
    <w:rsid w:val="00A71486"/>
    <w:rsid w:val="00A71F8F"/>
    <w:rsid w:val="00A72C67"/>
    <w:rsid w:val="00A779E5"/>
    <w:rsid w:val="00A91144"/>
    <w:rsid w:val="00A95CDD"/>
    <w:rsid w:val="00AC0F33"/>
    <w:rsid w:val="00AC1B46"/>
    <w:rsid w:val="00AC6128"/>
    <w:rsid w:val="00AD0196"/>
    <w:rsid w:val="00AF07F8"/>
    <w:rsid w:val="00AF5003"/>
    <w:rsid w:val="00B00C2C"/>
    <w:rsid w:val="00B03698"/>
    <w:rsid w:val="00B0395F"/>
    <w:rsid w:val="00B13EC6"/>
    <w:rsid w:val="00B2099B"/>
    <w:rsid w:val="00B278A5"/>
    <w:rsid w:val="00B27D7A"/>
    <w:rsid w:val="00B30A9E"/>
    <w:rsid w:val="00B51268"/>
    <w:rsid w:val="00B6636A"/>
    <w:rsid w:val="00B66904"/>
    <w:rsid w:val="00B700BF"/>
    <w:rsid w:val="00B73044"/>
    <w:rsid w:val="00B766B7"/>
    <w:rsid w:val="00B77BAB"/>
    <w:rsid w:val="00B9178F"/>
    <w:rsid w:val="00B9536A"/>
    <w:rsid w:val="00B96148"/>
    <w:rsid w:val="00BA5357"/>
    <w:rsid w:val="00BA7AD4"/>
    <w:rsid w:val="00BB2A36"/>
    <w:rsid w:val="00BB6989"/>
    <w:rsid w:val="00BC0DB5"/>
    <w:rsid w:val="00BC108C"/>
    <w:rsid w:val="00BD1414"/>
    <w:rsid w:val="00BE5D9E"/>
    <w:rsid w:val="00BF3073"/>
    <w:rsid w:val="00C002D1"/>
    <w:rsid w:val="00C01876"/>
    <w:rsid w:val="00C077FC"/>
    <w:rsid w:val="00C16A6B"/>
    <w:rsid w:val="00C22EBD"/>
    <w:rsid w:val="00C26D84"/>
    <w:rsid w:val="00C26D98"/>
    <w:rsid w:val="00C41EC5"/>
    <w:rsid w:val="00C47A99"/>
    <w:rsid w:val="00C51288"/>
    <w:rsid w:val="00C515C4"/>
    <w:rsid w:val="00C542C7"/>
    <w:rsid w:val="00C54C3A"/>
    <w:rsid w:val="00C568FB"/>
    <w:rsid w:val="00C63AE8"/>
    <w:rsid w:val="00C73771"/>
    <w:rsid w:val="00C75578"/>
    <w:rsid w:val="00C82C99"/>
    <w:rsid w:val="00C83319"/>
    <w:rsid w:val="00C857AB"/>
    <w:rsid w:val="00C929DF"/>
    <w:rsid w:val="00C945CA"/>
    <w:rsid w:val="00CA4B40"/>
    <w:rsid w:val="00CA50B7"/>
    <w:rsid w:val="00CA52FE"/>
    <w:rsid w:val="00CC5D05"/>
    <w:rsid w:val="00CE410F"/>
    <w:rsid w:val="00CE4CB4"/>
    <w:rsid w:val="00CF0EEA"/>
    <w:rsid w:val="00CF1C2E"/>
    <w:rsid w:val="00CF3369"/>
    <w:rsid w:val="00D1345D"/>
    <w:rsid w:val="00D175C1"/>
    <w:rsid w:val="00D17771"/>
    <w:rsid w:val="00D21FF7"/>
    <w:rsid w:val="00D23165"/>
    <w:rsid w:val="00D235A2"/>
    <w:rsid w:val="00D261E6"/>
    <w:rsid w:val="00D34A56"/>
    <w:rsid w:val="00D35E04"/>
    <w:rsid w:val="00D47FE7"/>
    <w:rsid w:val="00D50F05"/>
    <w:rsid w:val="00D514F6"/>
    <w:rsid w:val="00D63002"/>
    <w:rsid w:val="00D91913"/>
    <w:rsid w:val="00D93638"/>
    <w:rsid w:val="00D9391E"/>
    <w:rsid w:val="00D95748"/>
    <w:rsid w:val="00DB3963"/>
    <w:rsid w:val="00DC499B"/>
    <w:rsid w:val="00DC5730"/>
    <w:rsid w:val="00DD6FEC"/>
    <w:rsid w:val="00DF3E82"/>
    <w:rsid w:val="00E016D7"/>
    <w:rsid w:val="00E10F40"/>
    <w:rsid w:val="00E1612F"/>
    <w:rsid w:val="00E164E8"/>
    <w:rsid w:val="00E1756C"/>
    <w:rsid w:val="00E21A2A"/>
    <w:rsid w:val="00E34C77"/>
    <w:rsid w:val="00E371EC"/>
    <w:rsid w:val="00E4683F"/>
    <w:rsid w:val="00E50CDD"/>
    <w:rsid w:val="00E634CD"/>
    <w:rsid w:val="00E64DD0"/>
    <w:rsid w:val="00E90D42"/>
    <w:rsid w:val="00E95505"/>
    <w:rsid w:val="00E95B73"/>
    <w:rsid w:val="00EC306F"/>
    <w:rsid w:val="00ED13E8"/>
    <w:rsid w:val="00EF4685"/>
    <w:rsid w:val="00F1693E"/>
    <w:rsid w:val="00F17E43"/>
    <w:rsid w:val="00F21E3F"/>
    <w:rsid w:val="00F24625"/>
    <w:rsid w:val="00F338C9"/>
    <w:rsid w:val="00F47714"/>
    <w:rsid w:val="00F527EC"/>
    <w:rsid w:val="00F55E3E"/>
    <w:rsid w:val="00F650ED"/>
    <w:rsid w:val="00F76772"/>
    <w:rsid w:val="00F83C03"/>
    <w:rsid w:val="00F92165"/>
    <w:rsid w:val="00F9383C"/>
    <w:rsid w:val="00FA42FB"/>
    <w:rsid w:val="00FB0147"/>
    <w:rsid w:val="00FC049D"/>
    <w:rsid w:val="00FC7734"/>
    <w:rsid w:val="00FD3382"/>
    <w:rsid w:val="00FD7C66"/>
    <w:rsid w:val="00FF5B45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DF636"/>
  <w15:docId w15:val="{EAF68773-ECDC-40E3-B185-F65A119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0FF1"/>
    <w:pPr>
      <w:keepNext/>
      <w:outlineLvl w:val="0"/>
    </w:pPr>
    <w:rPr>
      <w:rFonts w:ascii="Arial Narrow" w:eastAsia="Times New Roman" w:hAnsi="Arial Narrow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BF"/>
  </w:style>
  <w:style w:type="paragraph" w:styleId="Footer">
    <w:name w:val="footer"/>
    <w:basedOn w:val="Normal"/>
    <w:link w:val="FooterChar"/>
    <w:uiPriority w:val="99"/>
    <w:unhideWhenUsed/>
    <w:rsid w:val="009B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BF"/>
  </w:style>
  <w:style w:type="paragraph" w:styleId="BalloonText">
    <w:name w:val="Balloon Text"/>
    <w:basedOn w:val="Normal"/>
    <w:link w:val="BalloonTextChar"/>
    <w:uiPriority w:val="99"/>
    <w:semiHidden/>
    <w:unhideWhenUsed/>
    <w:rsid w:val="009B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0FF1"/>
    <w:rPr>
      <w:rFonts w:ascii="Arial Narrow" w:eastAsia="Times New Roman" w:hAnsi="Arial Narrow" w:cs="Times New Roman"/>
      <w:sz w:val="32"/>
      <w:szCs w:val="24"/>
    </w:rPr>
  </w:style>
  <w:style w:type="paragraph" w:styleId="BodyText">
    <w:name w:val="Body Text"/>
    <w:basedOn w:val="Normal"/>
    <w:link w:val="BodyTextChar"/>
    <w:rsid w:val="009D0FF1"/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0FF1"/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E16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D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E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C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4CD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A7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77B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A77B0"/>
    <w:rPr>
      <w:vertAlign w:val="superscript"/>
    </w:rPr>
  </w:style>
  <w:style w:type="character" w:customStyle="1" w:styleId="amendmentparttext">
    <w:name w:val="amendment_part_text"/>
    <w:basedOn w:val="DefaultParagraphFont"/>
    <w:rsid w:val="0033286C"/>
  </w:style>
  <w:style w:type="paragraph" w:styleId="EndnoteText">
    <w:name w:val="endnote text"/>
    <w:basedOn w:val="Normal"/>
    <w:link w:val="EndnoteTextChar"/>
    <w:uiPriority w:val="99"/>
    <w:semiHidden/>
    <w:unhideWhenUsed/>
    <w:rsid w:val="00CC5D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D05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D0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26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AE46-4538-473F-A075-7AADDA53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Cia Johnson</dc:creator>
  <cp:lastModifiedBy>Wabstah</cp:lastModifiedBy>
  <cp:revision>2</cp:revision>
  <cp:lastPrinted>2017-02-08T21:56:00Z</cp:lastPrinted>
  <dcterms:created xsi:type="dcterms:W3CDTF">2022-03-31T01:01:00Z</dcterms:created>
  <dcterms:modified xsi:type="dcterms:W3CDTF">2022-03-31T01:01:00Z</dcterms:modified>
</cp:coreProperties>
</file>